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both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附件1：</w:t>
      </w:r>
    </w:p>
    <w:p>
      <w:pPr>
        <w:bidi w:val="0"/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重庆医科大学附属康复医院</w:t>
      </w:r>
    </w:p>
    <w:p>
      <w:pPr>
        <w:bidi w:val="0"/>
        <w:jc w:val="center"/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2022年硕士研究生复试演练安排</w:t>
      </w:r>
    </w:p>
    <w:tbl>
      <w:tblPr>
        <w:tblStyle w:val="2"/>
        <w:tblW w:w="9022" w:type="dxa"/>
        <w:tblInd w:w="-13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1365"/>
        <w:gridCol w:w="62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日期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演练</w:t>
            </w: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时间</w:t>
            </w:r>
          </w:p>
        </w:tc>
        <w:tc>
          <w:tcPr>
            <w:tcW w:w="6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演练</w:t>
            </w:r>
            <w:r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4月6日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10:00</w:t>
            </w:r>
          </w:p>
        </w:tc>
        <w:tc>
          <w:tcPr>
            <w:tcW w:w="627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康复医学与理疗学 学术学位</w:t>
            </w:r>
          </w:p>
        </w:tc>
      </w:tr>
    </w:tbl>
    <w:p>
      <w:pPr>
        <w:bidi w:val="0"/>
        <w:ind w:firstLine="600" w:firstLineChars="200"/>
        <w:jc w:val="both"/>
        <w:rPr>
          <w:rFonts w:hint="default" w:ascii="Times New Roman" w:hAnsi="Times New Roman" w:eastAsia="仿宋" w:cs="Times New Roman"/>
          <w:sz w:val="30"/>
          <w:szCs w:val="30"/>
          <w:lang w:val="en-US" w:eastAsia="zh-CN"/>
        </w:rPr>
        <w:sectPr>
          <w:pgSz w:w="11850" w:h="16783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备注：请考生按要求准备设备、网络、系统等软硬件设备，提前30分钟进入模拟演练候考区，工作人员将依次</w:t>
      </w:r>
      <w:bookmarkStart w:id="0" w:name="_GoBack"/>
      <w:bookmarkEnd w:id="0"/>
      <w:r>
        <w:rPr>
          <w:rFonts w:hint="eastAsia" w:ascii="Times New Roman" w:hAnsi="Times New Roman" w:eastAsia="仿宋" w:cs="Times New Roman"/>
          <w:sz w:val="30"/>
          <w:szCs w:val="30"/>
          <w:lang w:val="en-US" w:eastAsia="zh-CN"/>
        </w:rPr>
        <w:t>进行演练。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